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4" w:rsidRPr="00213BA8" w:rsidRDefault="009921D4" w:rsidP="009921D4">
      <w:pPr>
        <w:pStyle w:val="ConsPlusTitle"/>
        <w:jc w:val="center"/>
        <w:rPr>
          <w:sz w:val="28"/>
          <w:szCs w:val="28"/>
        </w:rPr>
      </w:pPr>
      <w:r w:rsidRPr="00213BA8">
        <w:rPr>
          <w:sz w:val="28"/>
          <w:szCs w:val="28"/>
        </w:rPr>
        <w:t xml:space="preserve">СОВЕТ ДЕПУТАТОВ ПЕНЬКОВСКОГО СЕЛЬСКОГО ПОСЕЛЕНИЯ </w:t>
      </w:r>
    </w:p>
    <w:p w:rsidR="009921D4" w:rsidRPr="00213BA8" w:rsidRDefault="009921D4" w:rsidP="009921D4">
      <w:pPr>
        <w:pStyle w:val="ConsPlusTitle"/>
        <w:jc w:val="center"/>
        <w:rPr>
          <w:sz w:val="28"/>
          <w:szCs w:val="28"/>
        </w:rPr>
      </w:pPr>
      <w:r w:rsidRPr="00213BA8">
        <w:rPr>
          <w:sz w:val="28"/>
          <w:szCs w:val="28"/>
        </w:rPr>
        <w:t>СПИРОВСКОГО РАЙОНА ТВЕРСКОЙ ОБЛАСТИ</w:t>
      </w:r>
    </w:p>
    <w:p w:rsidR="009921D4" w:rsidRPr="00213BA8" w:rsidRDefault="009921D4" w:rsidP="009921D4">
      <w:pPr>
        <w:pStyle w:val="ConsPlusTitle"/>
        <w:jc w:val="center"/>
        <w:rPr>
          <w:sz w:val="28"/>
          <w:szCs w:val="28"/>
        </w:rPr>
      </w:pPr>
    </w:p>
    <w:p w:rsidR="009921D4" w:rsidRPr="00213BA8" w:rsidRDefault="009921D4" w:rsidP="009921D4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13BA8">
        <w:rPr>
          <w:sz w:val="28"/>
          <w:szCs w:val="28"/>
        </w:rPr>
        <w:t>РЕШЕНИЕ</w:t>
      </w:r>
    </w:p>
    <w:p w:rsidR="009921D4" w:rsidRPr="002444D5" w:rsidRDefault="009921D4" w:rsidP="009921D4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</w:p>
    <w:p w:rsidR="009921D4" w:rsidRDefault="009921D4" w:rsidP="009921D4">
      <w:pPr>
        <w:pStyle w:val="ConsPlusTitle"/>
        <w:rPr>
          <w:b w:val="0"/>
        </w:rPr>
      </w:pPr>
      <w:r>
        <w:rPr>
          <w:b w:val="0"/>
          <w:sz w:val="28"/>
          <w:szCs w:val="28"/>
        </w:rPr>
        <w:t xml:space="preserve">  05.08</w:t>
      </w:r>
      <w:r w:rsidRPr="00DF35AB">
        <w:rPr>
          <w:b w:val="0"/>
          <w:sz w:val="28"/>
          <w:szCs w:val="28"/>
        </w:rPr>
        <w:t>.2014</w:t>
      </w:r>
      <w:r w:rsidRPr="00DF35AB">
        <w:rPr>
          <w:b w:val="0"/>
        </w:rPr>
        <w:t xml:space="preserve">. </w:t>
      </w:r>
      <w:r w:rsidRPr="00DF35AB">
        <w:rPr>
          <w:b w:val="0"/>
        </w:rPr>
        <w:tab/>
        <w:t xml:space="preserve">                               </w:t>
      </w:r>
      <w:r w:rsidRPr="00DF35AB">
        <w:rPr>
          <w:b w:val="0"/>
          <w:sz w:val="28"/>
          <w:szCs w:val="28"/>
        </w:rPr>
        <w:t xml:space="preserve">д. Пеньково </w:t>
      </w:r>
      <w:r w:rsidRPr="00DF35AB">
        <w:rPr>
          <w:b w:val="0"/>
          <w:sz w:val="28"/>
          <w:szCs w:val="28"/>
        </w:rPr>
        <w:tab/>
      </w:r>
      <w:r w:rsidRPr="00DF35AB">
        <w:rPr>
          <w:b w:val="0"/>
        </w:rPr>
        <w:t xml:space="preserve">                  </w:t>
      </w:r>
      <w:r w:rsidRPr="00DF35AB">
        <w:rPr>
          <w:b w:val="0"/>
        </w:rPr>
        <w:tab/>
        <w:t xml:space="preserve">                        </w:t>
      </w:r>
      <w:r>
        <w:rPr>
          <w:b w:val="0"/>
        </w:rPr>
        <w:t>№ 46</w:t>
      </w:r>
    </w:p>
    <w:p w:rsidR="009921D4" w:rsidRPr="00DF35AB" w:rsidRDefault="009921D4" w:rsidP="009921D4">
      <w:pPr>
        <w:pStyle w:val="ConsPlusTitle"/>
        <w:rPr>
          <w:b w:val="0"/>
          <w:color w:val="000000"/>
        </w:rPr>
      </w:pPr>
    </w:p>
    <w:p w:rsidR="009921D4" w:rsidRPr="002444D5" w:rsidRDefault="009921D4" w:rsidP="009921D4">
      <w:pPr>
        <w:pStyle w:val="a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444D5">
        <w:rPr>
          <w:color w:val="000000"/>
          <w:sz w:val="28"/>
          <w:szCs w:val="28"/>
        </w:rPr>
        <w:t>О порядке и системе мониторинга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 xml:space="preserve">этноконфессиональных 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>и оперативного реагирования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>на проявления межнациональной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>напряженности на территории</w:t>
      </w:r>
      <w:r>
        <w:rPr>
          <w:color w:val="000000"/>
          <w:sz w:val="28"/>
          <w:szCs w:val="28"/>
        </w:rPr>
        <w:t xml:space="preserve"> </w:t>
      </w:r>
      <w:r w:rsidRPr="002444D5">
        <w:rPr>
          <w:color w:val="000000"/>
          <w:sz w:val="28"/>
          <w:szCs w:val="28"/>
        </w:rPr>
        <w:t>Пеньковского сельского поселения</w:t>
      </w:r>
      <w:r>
        <w:rPr>
          <w:color w:val="000000"/>
          <w:sz w:val="28"/>
          <w:szCs w:val="28"/>
        </w:rPr>
        <w:t>»</w:t>
      </w:r>
    </w:p>
    <w:p w:rsidR="009921D4" w:rsidRPr="002444D5" w:rsidRDefault="009921D4" w:rsidP="009921D4">
      <w:pPr>
        <w:pStyle w:val="a4"/>
        <w:jc w:val="both"/>
        <w:rPr>
          <w:sz w:val="28"/>
          <w:szCs w:val="28"/>
        </w:rPr>
      </w:pPr>
      <w:r>
        <w:t xml:space="preserve">                              </w:t>
      </w:r>
      <w:r w:rsidRPr="002444D5">
        <w:rPr>
          <w:sz w:val="28"/>
          <w:szCs w:val="28"/>
        </w:rPr>
        <w:t>В соответствии со статьями 130-132 Конституции Российской федерации пунктом 72 части 1 статьи 14 Федерального закона от 6 октября 200. года № 131</w:t>
      </w:r>
      <w:r>
        <w:rPr>
          <w:sz w:val="28"/>
          <w:szCs w:val="28"/>
        </w:rPr>
        <w:t>-ФЗ</w:t>
      </w:r>
      <w:r w:rsidRPr="002444D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2444D5">
        <w:rPr>
          <w:rStyle w:val="Tahoma"/>
          <w:color w:val="000000"/>
          <w:sz w:val="28"/>
          <w:szCs w:val="28"/>
        </w:rPr>
        <w:t xml:space="preserve">. </w:t>
      </w:r>
      <w:r w:rsidRPr="002444D5">
        <w:rPr>
          <w:sz w:val="28"/>
          <w:szCs w:val="28"/>
        </w:rPr>
        <w:t xml:space="preserve">Федерального закона от 25 июля 2002 года № 114-ФЗ «О противодействии экстремистской деятельности», Федерального закона от 6 марта 2006 года № 35-Ф3 «О противодействии терроризму», Указа Президента РФ от 19 декабря </w:t>
      </w:r>
      <w:smartTag w:uri="urn:schemas-microsoft-com:office:smarttags" w:element="metricconverter">
        <w:smartTagPr>
          <w:attr w:name="ProductID" w:val="2012 г"/>
        </w:smartTagPr>
        <w:r w:rsidRPr="002444D5">
          <w:rPr>
            <w:sz w:val="28"/>
            <w:szCs w:val="28"/>
          </w:rPr>
          <w:t>2012 г</w:t>
        </w:r>
      </w:smartTag>
      <w:r w:rsidRPr="002444D5">
        <w:rPr>
          <w:sz w:val="28"/>
          <w:szCs w:val="28"/>
        </w:rPr>
        <w:t>. №1666 об утверждении Стратегии государственной национальной политики Российской Федерации на период до 2025 года,</w:t>
      </w:r>
    </w:p>
    <w:p w:rsidR="009921D4" w:rsidRDefault="009921D4" w:rsidP="009921D4">
      <w:pPr>
        <w:pStyle w:val="a4"/>
        <w:shd w:val="clear" w:color="auto" w:fill="auto"/>
        <w:spacing w:before="0" w:after="128" w:line="240" w:lineRule="exact"/>
        <w:ind w:firstLine="0"/>
        <w:jc w:val="left"/>
      </w:pPr>
      <w:r w:rsidRPr="002444D5">
        <w:rPr>
          <w:rStyle w:val="1pt1"/>
          <w:color w:val="000000"/>
          <w:sz w:val="28"/>
          <w:szCs w:val="28"/>
        </w:rPr>
        <w:t>Совет депутатов РЕШИЛ</w:t>
      </w:r>
      <w:r>
        <w:rPr>
          <w:rStyle w:val="1pt1"/>
          <w:color w:val="000000"/>
        </w:rPr>
        <w:t>:</w:t>
      </w:r>
    </w:p>
    <w:p w:rsidR="009921D4" w:rsidRPr="00DF35AB" w:rsidRDefault="009921D4" w:rsidP="003D6846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left="120" w:right="-1" w:firstLine="760"/>
        <w:jc w:val="both"/>
        <w:rPr>
          <w:sz w:val="28"/>
          <w:szCs w:val="28"/>
        </w:rPr>
      </w:pPr>
      <w:r w:rsidRPr="00DF35AB">
        <w:rPr>
          <w:color w:val="000000"/>
          <w:sz w:val="28"/>
          <w:szCs w:val="28"/>
        </w:rPr>
        <w:t>Утвердить Положение о системе мониторинга этноконфессиональных отношении и оперативного реагирования на проявления на территории Пеньковского сельского поселения.</w:t>
      </w:r>
    </w:p>
    <w:p w:rsidR="009921D4" w:rsidRPr="00DF35AB" w:rsidRDefault="009921D4" w:rsidP="009921D4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240" w:lineRule="auto"/>
        <w:ind w:left="120"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обнародования и подлежит опубликованию на официальном сайте администрации Пеньковского сельского поселения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 w:rsidRPr="00213BA8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penkovo</w:t>
      </w:r>
      <w:proofErr w:type="spellEnd"/>
      <w:r w:rsidRPr="00213BA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13BA8">
        <w:rPr>
          <w:color w:val="000000"/>
          <w:sz w:val="28"/>
          <w:szCs w:val="28"/>
        </w:rPr>
        <w:t>.</w:t>
      </w:r>
    </w:p>
    <w:p w:rsidR="009921D4" w:rsidRPr="00DF35AB" w:rsidRDefault="009921D4" w:rsidP="009921D4">
      <w:pPr>
        <w:pStyle w:val="a4"/>
        <w:numPr>
          <w:ilvl w:val="0"/>
          <w:numId w:val="2"/>
        </w:numPr>
        <w:shd w:val="clear" w:color="auto" w:fill="auto"/>
        <w:tabs>
          <w:tab w:val="left" w:pos="1147"/>
          <w:tab w:val="left" w:pos="1274"/>
        </w:tabs>
        <w:spacing w:before="0" w:after="0" w:line="240" w:lineRule="auto"/>
        <w:ind w:left="120" w:firstLine="760"/>
        <w:jc w:val="both"/>
        <w:rPr>
          <w:sz w:val="28"/>
          <w:szCs w:val="28"/>
        </w:rPr>
      </w:pPr>
      <w:proofErr w:type="gramStart"/>
      <w:r w:rsidRPr="00DF35AB">
        <w:rPr>
          <w:color w:val="000000"/>
          <w:sz w:val="28"/>
          <w:szCs w:val="28"/>
        </w:rPr>
        <w:t>Контроль за</w:t>
      </w:r>
      <w:proofErr w:type="gramEnd"/>
      <w:r w:rsidRPr="00DF35AB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</w:t>
      </w:r>
      <w:r w:rsidRPr="00DF35AB">
        <w:rPr>
          <w:color w:val="000000"/>
          <w:sz w:val="28"/>
          <w:szCs w:val="28"/>
        </w:rPr>
        <w:t xml:space="preserve">постановления возложить </w:t>
      </w:r>
      <w:r>
        <w:rPr>
          <w:color w:val="000000"/>
          <w:sz w:val="28"/>
          <w:szCs w:val="28"/>
        </w:rPr>
        <w:t xml:space="preserve">на главного специалиста </w:t>
      </w:r>
      <w:proofErr w:type="spellStart"/>
      <w:r>
        <w:rPr>
          <w:color w:val="000000"/>
          <w:sz w:val="28"/>
          <w:szCs w:val="28"/>
        </w:rPr>
        <w:t>Мусинову</w:t>
      </w:r>
      <w:proofErr w:type="spellEnd"/>
      <w:r>
        <w:rPr>
          <w:color w:val="000000"/>
          <w:sz w:val="28"/>
          <w:szCs w:val="28"/>
        </w:rPr>
        <w:t xml:space="preserve"> Галину Николаевну.</w:t>
      </w: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40" w:lineRule="auto"/>
        <w:ind w:left="120" w:firstLine="0"/>
        <w:jc w:val="both"/>
      </w:pP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firstLine="0"/>
        <w:jc w:val="both"/>
      </w:pP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firstLine="0"/>
        <w:jc w:val="both"/>
      </w:pP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left="120" w:firstLine="0"/>
        <w:jc w:val="both"/>
      </w:pP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left="120" w:firstLine="0"/>
        <w:jc w:val="both"/>
      </w:pPr>
    </w:p>
    <w:p w:rsidR="009921D4" w:rsidRPr="00DF35AB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left="120" w:firstLine="0"/>
        <w:jc w:val="both"/>
      </w:pPr>
    </w:p>
    <w:p w:rsidR="009921D4" w:rsidRDefault="009921D4" w:rsidP="009921D4">
      <w:pPr>
        <w:pStyle w:val="a4"/>
        <w:shd w:val="clear" w:color="auto" w:fill="auto"/>
        <w:tabs>
          <w:tab w:val="left" w:pos="1147"/>
          <w:tab w:val="left" w:pos="1274"/>
        </w:tabs>
        <w:spacing w:before="0" w:after="0" w:line="254" w:lineRule="exact"/>
        <w:ind w:firstLine="0"/>
        <w:jc w:val="both"/>
      </w:pPr>
      <w:r>
        <w:rPr>
          <w:color w:val="000000"/>
        </w:rPr>
        <w:t>.</w:t>
      </w:r>
    </w:p>
    <w:p w:rsidR="009921D4" w:rsidRPr="00DF35AB" w:rsidRDefault="003D6846" w:rsidP="009921D4">
      <w:pPr>
        <w:pStyle w:val="a4"/>
        <w:shd w:val="clear" w:color="auto" w:fill="auto"/>
        <w:spacing w:before="0" w:after="0" w:line="240" w:lineRule="auto"/>
        <w:ind w:left="1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921D4" w:rsidRPr="00DF35AB">
        <w:rPr>
          <w:color w:val="000000"/>
          <w:sz w:val="28"/>
          <w:szCs w:val="28"/>
        </w:rPr>
        <w:t xml:space="preserve">лава </w:t>
      </w:r>
      <w:r w:rsidR="009921D4">
        <w:rPr>
          <w:color w:val="000000"/>
          <w:sz w:val="28"/>
          <w:szCs w:val="28"/>
        </w:rPr>
        <w:t xml:space="preserve">поселения                                                                              </w:t>
      </w:r>
      <w:proofErr w:type="spellStart"/>
      <w:r w:rsidR="009921D4">
        <w:rPr>
          <w:color w:val="000000"/>
          <w:sz w:val="28"/>
          <w:szCs w:val="28"/>
        </w:rPr>
        <w:t>Горянова</w:t>
      </w:r>
      <w:proofErr w:type="spellEnd"/>
      <w:r w:rsidR="009921D4">
        <w:rPr>
          <w:color w:val="000000"/>
          <w:sz w:val="28"/>
          <w:szCs w:val="28"/>
        </w:rPr>
        <w:t xml:space="preserve"> О.П.</w:t>
      </w:r>
    </w:p>
    <w:p w:rsidR="009921D4" w:rsidRDefault="009921D4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1041" w:line="566" w:lineRule="exact"/>
        <w:ind w:left="5560" w:right="10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1041" w:line="566" w:lineRule="exact"/>
        <w:ind w:left="5560" w:right="100" w:firstLine="0"/>
        <w:jc w:val="both"/>
        <w:rPr>
          <w:color w:val="000000"/>
          <w:sz w:val="28"/>
          <w:szCs w:val="28"/>
        </w:rPr>
      </w:pPr>
    </w:p>
    <w:p w:rsidR="003D6846" w:rsidRDefault="009921D4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0" w:line="240" w:lineRule="auto"/>
        <w:ind w:left="5560" w:right="10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Pr="00AD0871">
        <w:rPr>
          <w:color w:val="000000"/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 xml:space="preserve">решению </w:t>
      </w:r>
      <w:r w:rsidR="003D6846">
        <w:rPr>
          <w:color w:val="000000"/>
          <w:sz w:val="28"/>
          <w:szCs w:val="28"/>
        </w:rPr>
        <w:t xml:space="preserve">Совета депутатов Пеньковского сельского поселения Спировского  района Тверской области </w:t>
      </w:r>
    </w:p>
    <w:p w:rsidR="009921D4" w:rsidRDefault="003D6846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0" w:line="240" w:lineRule="auto"/>
        <w:ind w:left="5560" w:right="100" w:firstLine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921D4">
        <w:rPr>
          <w:color w:val="000000"/>
          <w:sz w:val="28"/>
          <w:szCs w:val="28"/>
        </w:rPr>
        <w:t xml:space="preserve">05.08.2014 г. </w:t>
      </w:r>
      <w:r w:rsidR="009921D4" w:rsidRPr="00AD087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46</w:t>
      </w:r>
    </w:p>
    <w:p w:rsidR="003D6846" w:rsidRDefault="003D6846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0" w:line="240" w:lineRule="auto"/>
        <w:ind w:left="5560" w:right="100" w:firstLine="0"/>
        <w:jc w:val="right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underscore" w:pos="7524"/>
          <w:tab w:val="left" w:leader="underscore" w:pos="9549"/>
        </w:tabs>
        <w:spacing w:before="0" w:after="0" w:line="240" w:lineRule="auto"/>
        <w:ind w:left="993" w:right="100" w:firstLine="2126"/>
        <w:jc w:val="left"/>
        <w:rPr>
          <w:rStyle w:val="1pt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D0871">
        <w:rPr>
          <w:rStyle w:val="1pt1"/>
          <w:color w:val="000000"/>
          <w:sz w:val="28"/>
          <w:szCs w:val="28"/>
        </w:rPr>
        <w:t>ОЛОЖЕНИЕ</w:t>
      </w:r>
    </w:p>
    <w:p w:rsidR="009921D4" w:rsidRPr="00944CD4" w:rsidRDefault="009921D4" w:rsidP="009921D4">
      <w:pPr>
        <w:pStyle w:val="a4"/>
        <w:shd w:val="clear" w:color="auto" w:fill="auto"/>
        <w:tabs>
          <w:tab w:val="left" w:leader="underscore" w:pos="7088"/>
          <w:tab w:val="left" w:leader="underscore" w:pos="9549"/>
        </w:tabs>
        <w:spacing w:before="0" w:after="0" w:line="240" w:lineRule="auto"/>
        <w:ind w:left="993" w:right="100" w:firstLine="0"/>
        <w:rPr>
          <w:color w:val="000000"/>
          <w:spacing w:val="30"/>
          <w:sz w:val="28"/>
          <w:szCs w:val="28"/>
        </w:rPr>
      </w:pPr>
      <w:r>
        <w:rPr>
          <w:rStyle w:val="1pt1"/>
          <w:color w:val="000000"/>
          <w:sz w:val="28"/>
          <w:szCs w:val="28"/>
        </w:rPr>
        <w:t>о</w:t>
      </w:r>
      <w:r w:rsidRPr="00AD0871">
        <w:rPr>
          <w:color w:val="000000"/>
          <w:sz w:val="28"/>
          <w:szCs w:val="28"/>
        </w:rPr>
        <w:t xml:space="preserve"> системе мониторинга этноконфессиональных отношений и оперативного реагирования на проявления м</w:t>
      </w:r>
      <w:r>
        <w:rPr>
          <w:color w:val="000000"/>
          <w:sz w:val="28"/>
          <w:szCs w:val="28"/>
        </w:rPr>
        <w:t xml:space="preserve">ежнациональной напряжённости на </w:t>
      </w:r>
      <w:r w:rsidRPr="00AD0871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AD0871">
        <w:rPr>
          <w:color w:val="000000"/>
          <w:sz w:val="28"/>
          <w:szCs w:val="28"/>
        </w:rPr>
        <w:t>Пеньковского сельского поселения</w:t>
      </w:r>
    </w:p>
    <w:p w:rsidR="009921D4" w:rsidRPr="00AD0871" w:rsidRDefault="009921D4" w:rsidP="009921D4">
      <w:pPr>
        <w:pStyle w:val="a4"/>
        <w:shd w:val="clear" w:color="auto" w:fill="auto"/>
        <w:tabs>
          <w:tab w:val="center" w:pos="8806"/>
        </w:tabs>
        <w:spacing w:before="0" w:after="0" w:line="278" w:lineRule="exact"/>
        <w:ind w:left="1500" w:right="100"/>
        <w:rPr>
          <w:sz w:val="28"/>
          <w:szCs w:val="28"/>
        </w:rPr>
      </w:pPr>
    </w:p>
    <w:p w:rsidR="009921D4" w:rsidRPr="00CD3E5A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40" w:lineRule="exact"/>
        <w:ind w:left="8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В</w:t>
      </w:r>
      <w:r w:rsidRPr="00CD3E5A">
        <w:rPr>
          <w:color w:val="000000"/>
          <w:sz w:val="28"/>
          <w:szCs w:val="28"/>
        </w:rPr>
        <w:tab/>
        <w:t>настоящем Положении используются следующие понятия: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0" w:line="283" w:lineRule="exact"/>
        <w:ind w:left="80" w:right="10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а)</w:t>
      </w:r>
      <w:r w:rsidRPr="00CD3E5A">
        <w:rPr>
          <w:color w:val="000000"/>
          <w:sz w:val="28"/>
          <w:szCs w:val="28"/>
        </w:rPr>
        <w:tab/>
        <w:t>межнациональная напряженность - особое психическое состояние этнической общности, которое формируется в процессе отражения групповым этническим сознанием совокупности неблагоприятных внешних условий, ущемляющих интересы этноса, дестабилизирующих его состояние и затрудняющих его развитие;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0" w:line="278" w:lineRule="exact"/>
        <w:ind w:left="80" w:right="10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б)</w:t>
      </w:r>
      <w:r w:rsidRPr="00CD3E5A">
        <w:rPr>
          <w:color w:val="000000"/>
          <w:sz w:val="28"/>
          <w:szCs w:val="28"/>
        </w:rPr>
        <w:tab/>
        <w:t>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0" w:line="278" w:lineRule="exact"/>
        <w:ind w:left="80" w:right="100" w:firstLine="700"/>
        <w:jc w:val="both"/>
        <w:rPr>
          <w:sz w:val="28"/>
          <w:szCs w:val="28"/>
        </w:rPr>
      </w:pPr>
      <w:proofErr w:type="gramStart"/>
      <w:r w:rsidRPr="00CD3E5A">
        <w:rPr>
          <w:color w:val="000000"/>
          <w:sz w:val="28"/>
          <w:szCs w:val="28"/>
        </w:rPr>
        <w:t>в)</w:t>
      </w:r>
      <w:r w:rsidRPr="00CD3E5A">
        <w:rPr>
          <w:color w:val="000000"/>
          <w:sz w:val="28"/>
          <w:szCs w:val="28"/>
        </w:rPr>
        <w:tab/>
        <w:t>конфликтная ситуация в сфере межнациональных отношений (далее конфликтная ситуация) - наличие скрытых противоречий и социальной напряжённости, основанных на ущемлении законных интересов, потребностей и ценностей граждан либо представляющих их интересы некоммерческих организаций,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  <w:proofErr w:type="gramEnd"/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24" w:line="240" w:lineRule="exact"/>
        <w:ind w:left="8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г)</w:t>
      </w:r>
      <w:r w:rsidRPr="00CD3E5A">
        <w:rPr>
          <w:color w:val="000000"/>
          <w:sz w:val="28"/>
          <w:szCs w:val="28"/>
        </w:rPr>
        <w:tab/>
        <w:t>этническая общность - общность людей, исторически сложившаяся на основе</w:t>
      </w:r>
    </w:p>
    <w:p w:rsidR="009921D4" w:rsidRPr="009921D4" w:rsidRDefault="009921D4" w:rsidP="009921D4">
      <w:pPr>
        <w:pStyle w:val="a4"/>
        <w:shd w:val="clear" w:color="auto" w:fill="auto"/>
        <w:tabs>
          <w:tab w:val="right" w:pos="7314"/>
          <w:tab w:val="left" w:pos="8845"/>
        </w:tabs>
        <w:spacing w:before="0" w:after="0" w:line="240" w:lineRule="exact"/>
        <w:ind w:left="80" w:firstLine="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происхождения, территории, языка и культуры;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38" w:line="240" w:lineRule="exact"/>
        <w:ind w:left="80" w:firstLine="700"/>
        <w:jc w:val="both"/>
        <w:rPr>
          <w:sz w:val="28"/>
          <w:szCs w:val="28"/>
        </w:rPr>
      </w:pPr>
      <w:proofErr w:type="spellStart"/>
      <w:r w:rsidRPr="00CD3E5A">
        <w:rPr>
          <w:color w:val="000000"/>
          <w:sz w:val="28"/>
          <w:szCs w:val="28"/>
        </w:rPr>
        <w:t>д</w:t>
      </w:r>
      <w:proofErr w:type="spellEnd"/>
      <w:r w:rsidRPr="00CD3E5A">
        <w:rPr>
          <w:color w:val="000000"/>
          <w:sz w:val="28"/>
          <w:szCs w:val="28"/>
        </w:rPr>
        <w:t>)</w:t>
      </w:r>
      <w:r w:rsidRPr="00CD3E5A">
        <w:rPr>
          <w:color w:val="000000"/>
          <w:sz w:val="28"/>
          <w:szCs w:val="28"/>
        </w:rPr>
        <w:tab/>
        <w:t>диаспоры - группы лиц, относящих себя к определённой этнической общности и находящихся вне исторической территории расселения.</w:t>
      </w:r>
    </w:p>
    <w:p w:rsidR="009921D4" w:rsidRPr="00CD3E5A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19" w:line="240" w:lineRule="exact"/>
        <w:ind w:left="8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Конфликтным ситуациям, требующим оперативного реагирования со стороны органов местного самоуправления, относятся: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853"/>
        </w:tabs>
        <w:spacing w:before="0" w:after="0" w:line="302" w:lineRule="exact"/>
        <w:ind w:left="80" w:firstLine="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.</w:t>
      </w:r>
      <w:r w:rsidRPr="00CD3E5A">
        <w:rPr>
          <w:color w:val="000000"/>
          <w:sz w:val="28"/>
          <w:szCs w:val="28"/>
        </w:rPr>
        <w:tab/>
        <w:t>а) публичные конфликтные ситуации между отдельными гражданами или их группами и представителями органов местного самоуправления;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0" w:line="278" w:lineRule="exact"/>
        <w:ind w:left="80" w:right="10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б)</w:t>
      </w:r>
      <w:r w:rsidRPr="00CD3E5A">
        <w:rPr>
          <w:color w:val="000000"/>
          <w:sz w:val="28"/>
          <w:szCs w:val="28"/>
        </w:rPr>
        <w:tab/>
        <w:t>конфликтные ситуации между несколькими этническими общностями либо представляющими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  <w:tab w:val="right" w:pos="9694"/>
        </w:tabs>
        <w:spacing w:before="0" w:after="0" w:line="278" w:lineRule="exact"/>
        <w:ind w:left="8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в)</w:t>
      </w:r>
      <w:r w:rsidRPr="00CD3E5A">
        <w:rPr>
          <w:color w:val="000000"/>
          <w:sz w:val="28"/>
          <w:szCs w:val="28"/>
        </w:rPr>
        <w:tab/>
        <w:t>общественные акции протеста на национальной или религиозной почве;</w:t>
      </w:r>
    </w:p>
    <w:p w:rsidR="009921D4" w:rsidRPr="00CD3E5A" w:rsidRDefault="009921D4" w:rsidP="009921D4">
      <w:pPr>
        <w:pStyle w:val="a4"/>
        <w:shd w:val="clear" w:color="auto" w:fill="auto"/>
        <w:tabs>
          <w:tab w:val="left" w:pos="1102"/>
        </w:tabs>
        <w:spacing w:before="0" w:after="0" w:line="240" w:lineRule="exact"/>
        <w:ind w:left="8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г)</w:t>
      </w:r>
      <w:r w:rsidRPr="00CD3E5A">
        <w:rPr>
          <w:color w:val="000000"/>
          <w:sz w:val="28"/>
          <w:szCs w:val="28"/>
        </w:rPr>
        <w:tab/>
        <w:t>открытые (публичные) проявления национальной, расовой или религиозной</w:t>
      </w:r>
      <w:r>
        <w:rPr>
          <w:color w:val="000000"/>
          <w:sz w:val="28"/>
          <w:szCs w:val="28"/>
        </w:rPr>
        <w:t xml:space="preserve"> </w:t>
      </w:r>
      <w:r w:rsidRPr="00CD3E5A">
        <w:rPr>
          <w:color w:val="000000"/>
          <w:sz w:val="28"/>
          <w:szCs w:val="28"/>
        </w:rPr>
        <w:t>нетерпимости, в том числе в средствах массовой информации;</w:t>
      </w:r>
    </w:p>
    <w:p w:rsidR="009921D4" w:rsidRPr="00CD3E5A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78" w:lineRule="exact"/>
        <w:ind w:left="80" w:right="100" w:firstLine="700"/>
        <w:jc w:val="both"/>
        <w:rPr>
          <w:sz w:val="28"/>
          <w:szCs w:val="28"/>
        </w:rPr>
      </w:pPr>
      <w:r w:rsidRPr="00CD3E5A">
        <w:rPr>
          <w:color w:val="000000"/>
          <w:sz w:val="28"/>
          <w:szCs w:val="28"/>
        </w:rPr>
        <w:t>Система мониторинга этноконфессиональных отношений и оперативного реагирования на проявления межнациональной напряженности на территории Пеньковского</w:t>
      </w:r>
      <w:r>
        <w:rPr>
          <w:color w:val="000000"/>
          <w:sz w:val="28"/>
          <w:szCs w:val="28"/>
        </w:rPr>
        <w:t xml:space="preserve"> </w:t>
      </w:r>
      <w:r w:rsidRPr="00CD3E5A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CD3E5A">
        <w:rPr>
          <w:color w:val="000000"/>
          <w:sz w:val="28"/>
          <w:szCs w:val="28"/>
        </w:rPr>
        <w:t xml:space="preserve">поселения (далее — система мониторинга) формируется в рамках реализации государственной </w:t>
      </w:r>
      <w:r w:rsidRPr="00CD3E5A">
        <w:rPr>
          <w:color w:val="000000"/>
          <w:sz w:val="28"/>
          <w:szCs w:val="28"/>
        </w:rPr>
        <w:lastRenderedPageBreak/>
        <w:t>национальной политики в соответствие-, с подпунктом «а» пункта 2 перечня поручений Президента Российской Федерации: от 13 февраля 2013 года № пр-336 по противодействию религиозному экстремизму.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02"/>
        </w:tabs>
        <w:spacing w:before="0" w:after="0" w:line="278" w:lineRule="exact"/>
        <w:ind w:left="80" w:right="10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С целью выявления конфликтных ситуаций органами местного самоуправления в пределах своей компетенции осуществляется постоянный мониторинг состояния конфликтности в межнациональных отношениях, задачами которого являются: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а)</w:t>
      </w:r>
      <w:r w:rsidRPr="0005712B">
        <w:rPr>
          <w:color w:val="000000"/>
          <w:sz w:val="28"/>
          <w:szCs w:val="28"/>
        </w:rPr>
        <w:tab/>
        <w:t>получение, обработка и анализ данных о состоянии межнациональных отношений, а также информации о деятельности этнокультурных и казачьих общественных объединений, религиозных организаций, диаспор, национальных меньшинств и т.д.,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б)</w:t>
      </w:r>
      <w:r w:rsidRPr="0005712B">
        <w:rPr>
          <w:color w:val="000000"/>
          <w:sz w:val="28"/>
          <w:szCs w:val="28"/>
        </w:rPr>
        <w:tab/>
        <w:t>своевременное выявление и прогнозирование процессов, происходящих в сфере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leader="underscore" w:pos="2888"/>
        </w:tabs>
        <w:spacing w:before="0" w:after="0" w:line="278" w:lineRule="exact"/>
        <w:ind w:left="80" w:right="80" w:firstLine="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межнациональных отношений, предупреждение или ликвидация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на территории Пеньковского сельского поселения;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83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Мониторинг этноконфессиональных отношений (далее мониторинг) охватывает диаспоры и население, исторически проживающие на соответствующей территории, а также общественные объединения и религиозные организации, созданные представителями определённой религиозной или этнической общности в целях реализации своих духовных, социальных и этнокультурных интересов.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6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Объектом мониторинга является  влияющая на состояние межнациональных</w:t>
      </w:r>
      <w:r>
        <w:rPr>
          <w:color w:val="000000"/>
          <w:sz w:val="28"/>
          <w:szCs w:val="28"/>
        </w:rPr>
        <w:t xml:space="preserve"> </w:t>
      </w:r>
      <w:r w:rsidRPr="0005712B">
        <w:rPr>
          <w:color w:val="000000"/>
          <w:sz w:val="28"/>
          <w:szCs w:val="28"/>
        </w:rPr>
        <w:t>отношений деятельность: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69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а)</w:t>
      </w:r>
      <w:r w:rsidRPr="0005712B">
        <w:rPr>
          <w:color w:val="000000"/>
          <w:sz w:val="28"/>
          <w:szCs w:val="28"/>
        </w:rPr>
        <w:tab/>
        <w:t>органов местного самоуправления;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69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б)</w:t>
      </w:r>
      <w:r w:rsidRPr="0005712B">
        <w:rPr>
          <w:color w:val="000000"/>
          <w:sz w:val="28"/>
          <w:szCs w:val="28"/>
        </w:rPr>
        <w:tab/>
        <w:t>образовательных организаций;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69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в)</w:t>
      </w:r>
      <w:r w:rsidRPr="0005712B">
        <w:rPr>
          <w:color w:val="000000"/>
          <w:sz w:val="28"/>
          <w:szCs w:val="28"/>
        </w:rPr>
        <w:tab/>
        <w:t>средства массовой информации;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83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г)</w:t>
      </w:r>
      <w:r w:rsidRPr="0005712B">
        <w:rPr>
          <w:color w:val="000000"/>
          <w:sz w:val="28"/>
          <w:szCs w:val="28"/>
        </w:rPr>
        <w:tab/>
        <w:t>некоммерческих организаций, представляющих интересы этнических общностей;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83" w:lineRule="exact"/>
        <w:ind w:left="8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д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>казачьих обществ и общественных объединений казаков;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83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е)</w:t>
      </w:r>
      <w:r w:rsidRPr="0005712B">
        <w:rPr>
          <w:color w:val="000000"/>
          <w:sz w:val="28"/>
          <w:szCs w:val="28"/>
        </w:rPr>
        <w:tab/>
        <w:t>религиозных организаций и религиозных объединений;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83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ж)</w:t>
      </w:r>
      <w:r w:rsidRPr="0005712B">
        <w:rPr>
          <w:color w:val="000000"/>
          <w:sz w:val="28"/>
          <w:szCs w:val="28"/>
        </w:rPr>
        <w:tab/>
        <w:t>молодёжных общественных организаций;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з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>отдельных лиц, активно распространяющих информацию по вопросам межнациональных отношений в информационно-телекоммуникационной сети Интернет.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Предметом мониторинга являются формирующиеся межнациональные конфликтные ситуации, а также процессы, воздействующие на состояние межнациональных отношений, например: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58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а)</w:t>
      </w:r>
      <w:r w:rsidRPr="0005712B">
        <w:rPr>
          <w:color w:val="000000"/>
          <w:sz w:val="28"/>
          <w:szCs w:val="28"/>
        </w:rPr>
        <w:tab/>
        <w:t>экономические (уровень и сферы занятости населения, уровень благосостояния, распределение собственности);</w:t>
      </w:r>
      <w:r w:rsidRPr="0005712B">
        <w:rPr>
          <w:color w:val="000000"/>
          <w:sz w:val="28"/>
          <w:szCs w:val="28"/>
        </w:rPr>
        <w:tab/>
      </w:r>
      <w:r w:rsidRPr="0005712B">
        <w:rPr>
          <w:color w:val="000000"/>
          <w:sz w:val="28"/>
          <w:szCs w:val="28"/>
        </w:rPr>
        <w:tab/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б)</w:t>
      </w:r>
      <w:r w:rsidRPr="0005712B">
        <w:rPr>
          <w:color w:val="000000"/>
          <w:sz w:val="28"/>
          <w:szCs w:val="28"/>
        </w:rPr>
        <w:tab/>
        <w:t xml:space="preserve">политические (представительство различных этнических общностей в исполнительных органах государственной власти Тверской области, органах местного самоуправления муниципальных образований, формы реализации политических прав), 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/>
        <w:ind w:left="80" w:firstLine="70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в)</w:t>
      </w:r>
      <w:r w:rsidRPr="0005712B">
        <w:rPr>
          <w:color w:val="000000"/>
          <w:sz w:val="28"/>
          <w:szCs w:val="28"/>
        </w:rPr>
        <w:tab/>
      </w:r>
      <w:proofErr w:type="gramStart"/>
      <w:r w:rsidRPr="0005712B">
        <w:rPr>
          <w:color w:val="000000"/>
          <w:sz w:val="28"/>
          <w:szCs w:val="28"/>
        </w:rPr>
        <w:t>социальные</w:t>
      </w:r>
      <w:proofErr w:type="gramEnd"/>
      <w:r w:rsidRPr="0005712B">
        <w:rPr>
          <w:color w:val="000000"/>
          <w:sz w:val="28"/>
          <w:szCs w:val="28"/>
        </w:rPr>
        <w:t xml:space="preserve"> (доступ к услугам, предоставляемым социальной инфраструктурой),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г)</w:t>
      </w:r>
      <w:r w:rsidRPr="0005712B">
        <w:rPr>
          <w:color w:val="000000"/>
          <w:sz w:val="28"/>
          <w:szCs w:val="28"/>
        </w:rPr>
        <w:tab/>
      </w:r>
      <w:proofErr w:type="gramStart"/>
      <w:r w:rsidRPr="0005712B">
        <w:rPr>
          <w:color w:val="000000"/>
          <w:sz w:val="28"/>
          <w:szCs w:val="28"/>
        </w:rPr>
        <w:t>культурные</w:t>
      </w:r>
      <w:proofErr w:type="gramEnd"/>
      <w:r w:rsidRPr="0005712B">
        <w:rPr>
          <w:color w:val="000000"/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  <w:r w:rsidRPr="0005712B">
        <w:rPr>
          <w:color w:val="000000"/>
          <w:sz w:val="28"/>
          <w:szCs w:val="28"/>
        </w:rPr>
        <w:tab/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53" w:line="240" w:lineRule="exact"/>
        <w:ind w:left="8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д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>иные процессы, которые могут оказывать воздействие на состояние межнациональных отношений.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93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lastRenderedPageBreak/>
        <w:t>Мониторинг проводится в рамках взаимодействия органов местного самоуправления муниципальных образований, заинтересованных контролирующих органов, религиозных организаций и национальных общественных объединении, действующих на поднадзорной территории.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095"/>
        </w:tabs>
        <w:spacing w:before="0" w:after="0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 рамках мониторинга осуществляется: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а)</w:t>
      </w:r>
      <w:r w:rsidRPr="0005712B">
        <w:rPr>
          <w:color w:val="000000"/>
          <w:sz w:val="28"/>
          <w:szCs w:val="28"/>
        </w:rPr>
        <w:tab/>
        <w:t>рассмотрение и анализ устных и письменных обращений граждан и должностных лиц, в том числе получение информации по «телефону ЕДДС», результатов приёма граждан по вопросам, касающимся этноконфессиональной сферы общественных отношений.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б)</w:t>
      </w:r>
      <w:r w:rsidRPr="0005712B">
        <w:rPr>
          <w:color w:val="000000"/>
          <w:sz w:val="28"/>
          <w:szCs w:val="28"/>
        </w:rPr>
        <w:tab/>
        <w:t>получение информации в устной и письменной форме от религиозных организации и национальных общественных объединений по вопросам состояния этноконфессиональных отношений в ходе встреч, рабочих совещаний, круглых столов, конференций.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в)</w:t>
      </w:r>
      <w:r w:rsidRPr="0005712B">
        <w:rPr>
          <w:color w:val="000000"/>
          <w:sz w:val="28"/>
          <w:szCs w:val="28"/>
        </w:rPr>
        <w:tab/>
        <w:t>получение информации в устной и (или) письменной форме от органов внутренних дел, органов миграционной службы, федеральной службы безопасности  прокуратуры.</w:t>
      </w:r>
    </w:p>
    <w:p w:rsidR="009921D4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г)</w:t>
      </w:r>
      <w:r w:rsidRPr="0005712B">
        <w:rPr>
          <w:color w:val="000000"/>
          <w:sz w:val="28"/>
          <w:szCs w:val="28"/>
        </w:rPr>
        <w:tab/>
        <w:t>получение информации в результате мониторинга средств массовой информации, блогосферы, социальных сетей в информационно-телекоммуникационной сети Интернет,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095"/>
        </w:tabs>
        <w:spacing w:before="0" w:after="0" w:line="278" w:lineRule="exact"/>
        <w:ind w:left="80" w:right="8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д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 xml:space="preserve">проведение социологических исследований с целью выявления оценки населением межнациональных отношений на </w:t>
      </w:r>
      <w:r w:rsidRPr="0005712B">
        <w:rPr>
          <w:rStyle w:val="a5"/>
          <w:b w:val="0"/>
          <w:color w:val="000000"/>
          <w:sz w:val="28"/>
          <w:szCs w:val="28"/>
        </w:rPr>
        <w:t>территории</w:t>
      </w:r>
      <w:r w:rsidRPr="0005712B">
        <w:rPr>
          <w:rStyle w:val="a5"/>
          <w:color w:val="000000"/>
          <w:sz w:val="28"/>
          <w:szCs w:val="28"/>
        </w:rPr>
        <w:t xml:space="preserve"> </w:t>
      </w:r>
      <w:r w:rsidRPr="0005712B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05712B">
        <w:rPr>
          <w:color w:val="000000"/>
          <w:sz w:val="28"/>
          <w:szCs w:val="28"/>
        </w:rPr>
        <w:t>-П</w:t>
      </w:r>
      <w:proofErr w:type="gramEnd"/>
      <w:r w:rsidRPr="0005712B">
        <w:rPr>
          <w:color w:val="000000"/>
          <w:sz w:val="28"/>
          <w:szCs w:val="28"/>
        </w:rPr>
        <w:t>еньковского сельского поселения.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 случае поступления информации о наличии скрытых противоречий и социальной напряженности, полученной в результате мониторинга или взаимодействия с национальными общественными объединениями, органы местного самоуправления: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/>
        <w:ind w:left="80" w:right="6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а)</w:t>
      </w:r>
      <w:r w:rsidRPr="0005712B">
        <w:rPr>
          <w:color w:val="000000"/>
          <w:sz w:val="28"/>
          <w:szCs w:val="28"/>
        </w:rPr>
        <w:tab/>
        <w:t>взаимодействуют с лидерами национальных общественных объединений, в том числе казачьих, религиозных организаций, с целью выяснения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78" w:lineRule="exact"/>
        <w:ind w:left="80" w:right="6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б)</w:t>
      </w:r>
      <w:r w:rsidRPr="0005712B">
        <w:rPr>
          <w:color w:val="000000"/>
          <w:sz w:val="28"/>
          <w:szCs w:val="28"/>
        </w:rPr>
        <w:tab/>
        <w:t>информируют заинтересованные контролирующие органы о наличии скрытых противоречий, социальной напряженности и действиях, предпринимаемых для их предотвращения (с момента возникновения конфликтной ситуации до ее полного урегулирования);</w:t>
      </w:r>
      <w:r w:rsidRPr="0005712B">
        <w:rPr>
          <w:color w:val="000000"/>
          <w:sz w:val="28"/>
          <w:szCs w:val="28"/>
        </w:rPr>
        <w:tab/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38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в)</w:t>
      </w:r>
      <w:r w:rsidRPr="0005712B">
        <w:rPr>
          <w:color w:val="000000"/>
          <w:sz w:val="28"/>
          <w:szCs w:val="28"/>
        </w:rPr>
        <w:tab/>
        <w:t>разрабатывают план первоочередных мер по предупреждению возможной конфликтной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83" w:lineRule="exact"/>
        <w:ind w:left="80" w:right="6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г)</w:t>
      </w:r>
      <w:r w:rsidRPr="0005712B">
        <w:rPr>
          <w:color w:val="000000"/>
          <w:sz w:val="28"/>
          <w:szCs w:val="28"/>
        </w:rPr>
        <w:tab/>
        <w:t>вносят предложения о необходимости формирования рабочей группы для комплексного рассмотрения на месте ситуации, способной привести к социальной  напряженности и конфликтной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78" w:lineRule="exact"/>
        <w:ind w:left="80" w:right="6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д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>обеспечивают взаимодействие с редакциями и корреспондентами центральных,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пресс-релизов и других методов, включая работу в информационно - телекоммуникационной сети Интернет;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78" w:lineRule="exact"/>
        <w:ind w:left="80" w:right="6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е)</w:t>
      </w:r>
      <w:r w:rsidRPr="0005712B">
        <w:rPr>
          <w:color w:val="000000"/>
          <w:sz w:val="28"/>
          <w:szCs w:val="28"/>
        </w:rPr>
        <w:tab/>
        <w:t>организуют проведение мониторинга освещения данной ситуации в печатных и электронных средствах массовой информации, информационно - телекоммуникационной сети Интернет и разъяснительной работы, направленной на предотвращение публикации материалов, способных привести к развитию конфликтной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83" w:lineRule="exact"/>
        <w:ind w:left="80" w:right="6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ж)</w:t>
      </w:r>
      <w:r w:rsidRPr="0005712B">
        <w:rPr>
          <w:color w:val="000000"/>
          <w:sz w:val="28"/>
          <w:szCs w:val="28"/>
        </w:rPr>
        <w:tab/>
        <w:t>обеспечивают (в случае необходимости) взаимодействие с правоохранительными органами и способствуют их привлечению к анализу и урегулированию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0" w:line="283" w:lineRule="exact"/>
        <w:ind w:left="80" w:right="60" w:firstLine="700"/>
        <w:jc w:val="both"/>
        <w:rPr>
          <w:sz w:val="28"/>
          <w:szCs w:val="28"/>
        </w:rPr>
      </w:pPr>
      <w:proofErr w:type="spellStart"/>
      <w:r w:rsidRPr="0005712B">
        <w:rPr>
          <w:color w:val="000000"/>
          <w:sz w:val="28"/>
          <w:szCs w:val="28"/>
        </w:rPr>
        <w:t>з</w:t>
      </w:r>
      <w:proofErr w:type="spellEnd"/>
      <w:r w:rsidRPr="0005712B">
        <w:rPr>
          <w:color w:val="000000"/>
          <w:sz w:val="28"/>
          <w:szCs w:val="28"/>
        </w:rPr>
        <w:t>)</w:t>
      </w:r>
      <w:r w:rsidRPr="0005712B">
        <w:rPr>
          <w:color w:val="000000"/>
          <w:sz w:val="28"/>
          <w:szCs w:val="28"/>
        </w:rPr>
        <w:tab/>
        <w:t xml:space="preserve">организуют встречи с руководителями этнокультурных </w:t>
      </w:r>
      <w:r w:rsidRPr="0005712B">
        <w:rPr>
          <w:color w:val="000000"/>
          <w:sz w:val="28"/>
          <w:szCs w:val="28"/>
        </w:rPr>
        <w:lastRenderedPageBreak/>
        <w:t>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pos="1130"/>
        </w:tabs>
        <w:spacing w:before="0" w:after="53" w:line="240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и)</w:t>
      </w:r>
      <w:r w:rsidRPr="0005712B">
        <w:rPr>
          <w:color w:val="000000"/>
          <w:sz w:val="28"/>
          <w:szCs w:val="28"/>
        </w:rPr>
        <w:tab/>
        <w:t>обеспечивают проведение внеочередных заседаний Консультативных советов в сфере межнациональных отношений;</w:t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83" w:lineRule="exact"/>
        <w:ind w:left="80" w:firstLine="700"/>
        <w:jc w:val="both"/>
        <w:rPr>
          <w:sz w:val="28"/>
          <w:szCs w:val="28"/>
        </w:rPr>
      </w:pPr>
      <w:r w:rsidRPr="0005712B">
        <w:rPr>
          <w:color w:val="000000"/>
          <w:sz w:val="28"/>
          <w:szCs w:val="28"/>
        </w:rPr>
        <w:t>В целях обеспечения оперативного реагирования на выявленные факты межнациональной напряжённости органы местного самоуправления незамедлительно информируют заинтересованные правоохранительные и контролирующие органы о фактах проявления межнациональной напряжённости;</w:t>
      </w:r>
      <w:r w:rsidRPr="0005712B">
        <w:rPr>
          <w:color w:val="000000"/>
          <w:sz w:val="28"/>
          <w:szCs w:val="28"/>
        </w:rPr>
        <w:tab/>
      </w:r>
    </w:p>
    <w:p w:rsidR="009921D4" w:rsidRPr="0005712B" w:rsidRDefault="009921D4" w:rsidP="009921D4">
      <w:pPr>
        <w:pStyle w:val="a4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293" w:lineRule="exact"/>
        <w:ind w:left="80" w:firstLine="70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В целях предотвращения искажённого информационного освещения конфликтной ситуации органы местного самоуправления муниципального образования Пеньковского сельского поселения: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а) оперативно доводят до населения через средства массовой информации сведения о развитии ситуации и деятельности органов местного самоуправления по ликвидации конфликтной ситуации;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б) организовывают брифинг, пресс-конференции, радио и  телеинтервью  руководителей органов местного управления в средствах массовой информации.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>13. В целях ликвидации последствий конфликтных ситуаций деятельность рабочей группы (в случае ее формирования в соответствии с подпунктом  «г» пункта 10 настоящего Положения) может быть продолжена.</w:t>
      </w:r>
    </w:p>
    <w:p w:rsidR="009921D4" w:rsidRPr="0005712B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  <w:r w:rsidRPr="0005712B">
        <w:rPr>
          <w:color w:val="000000"/>
          <w:sz w:val="28"/>
          <w:szCs w:val="28"/>
        </w:rPr>
        <w:t xml:space="preserve">     По итогам деятельности рабочей группы вырабатываются предложения по профилактике и предотвращению возникновения аналогичной конфликтной ситуации.</w:t>
      </w: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9921D4" w:rsidRDefault="009921D4" w:rsidP="009921D4">
      <w:pPr>
        <w:pStyle w:val="a4"/>
        <w:shd w:val="clear" w:color="auto" w:fill="auto"/>
        <w:tabs>
          <w:tab w:val="left" w:leader="hyphen" w:pos="7880"/>
          <w:tab w:val="left" w:leader="hyphen" w:pos="9747"/>
        </w:tabs>
        <w:spacing w:before="0" w:after="0" w:line="293" w:lineRule="exact"/>
        <w:ind w:left="80" w:firstLine="0"/>
        <w:jc w:val="both"/>
        <w:rPr>
          <w:color w:val="000000"/>
          <w:sz w:val="28"/>
          <w:szCs w:val="28"/>
        </w:rPr>
      </w:pPr>
    </w:p>
    <w:p w:rsidR="00077189" w:rsidRDefault="00077189"/>
    <w:sectPr w:rsidR="00077189" w:rsidSect="000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D4"/>
    <w:rsid w:val="00077189"/>
    <w:rsid w:val="003D6846"/>
    <w:rsid w:val="008656DD"/>
    <w:rsid w:val="009921D4"/>
    <w:rsid w:val="00FF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921D4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9921D4"/>
    <w:pPr>
      <w:widowControl w:val="0"/>
      <w:shd w:val="clear" w:color="auto" w:fill="FFFFFF"/>
      <w:spacing w:before="780" w:after="480" w:line="274" w:lineRule="exact"/>
      <w:ind w:hanging="1440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9921D4"/>
  </w:style>
  <w:style w:type="character" w:customStyle="1" w:styleId="Tahoma">
    <w:name w:val="Основной текст + Tahoma"/>
    <w:aliases w:val="10 pt"/>
    <w:basedOn w:val="a3"/>
    <w:rsid w:val="009921D4"/>
    <w:rPr>
      <w:rFonts w:ascii="Tahoma" w:hAnsi="Tahoma" w:cs="Tahoma"/>
      <w:sz w:val="20"/>
      <w:szCs w:val="20"/>
    </w:rPr>
  </w:style>
  <w:style w:type="character" w:customStyle="1" w:styleId="1pt1">
    <w:name w:val="Основной текст + Интервал 1 pt1"/>
    <w:basedOn w:val="a3"/>
    <w:rsid w:val="009921D4"/>
    <w:rPr>
      <w:spacing w:val="30"/>
    </w:rPr>
  </w:style>
  <w:style w:type="character" w:customStyle="1" w:styleId="a5">
    <w:name w:val="Основной текст + Полужирный"/>
    <w:aliases w:val="Интервал 0 pt"/>
    <w:basedOn w:val="a3"/>
    <w:rsid w:val="009921D4"/>
    <w:rPr>
      <w:b/>
      <w:bCs/>
      <w:spacing w:val="-10"/>
    </w:rPr>
  </w:style>
  <w:style w:type="paragraph" w:customStyle="1" w:styleId="ConsPlusTitle">
    <w:name w:val="ConsPlusTitle"/>
    <w:rsid w:val="00992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1683</Words>
  <Characters>9596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cp:lastPrinted>2014-08-11T12:17:00Z</cp:lastPrinted>
  <dcterms:created xsi:type="dcterms:W3CDTF">2014-08-11T12:04:00Z</dcterms:created>
  <dcterms:modified xsi:type="dcterms:W3CDTF">2014-08-11T12:17:00Z</dcterms:modified>
</cp:coreProperties>
</file>